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108BD" w14:textId="07995254" w:rsidR="003A152C" w:rsidRDefault="003A152C" w:rsidP="003A152C">
      <w:pPr>
        <w:jc w:val="center"/>
        <w:rPr>
          <w:rFonts w:ascii="华文中宋" w:eastAsia="华文中宋" w:hAnsi="华文中宋" w:cs="Times New Roman"/>
          <w:sz w:val="32"/>
          <w:szCs w:val="36"/>
        </w:rPr>
      </w:pPr>
      <w:r>
        <w:rPr>
          <w:rFonts w:ascii="华文中宋" w:eastAsia="华文中宋" w:hAnsi="华文中宋" w:cs="Times New Roman"/>
          <w:sz w:val="32"/>
          <w:szCs w:val="36"/>
        </w:rPr>
        <w:t>邵阳学院202</w:t>
      </w:r>
      <w:r w:rsidR="00CF205B">
        <w:rPr>
          <w:rFonts w:ascii="华文中宋" w:eastAsia="华文中宋" w:hAnsi="华文中宋" w:cs="Times New Roman" w:hint="eastAsia"/>
          <w:sz w:val="32"/>
          <w:szCs w:val="36"/>
        </w:rPr>
        <w:t>5</w:t>
      </w:r>
      <w:bookmarkStart w:id="0" w:name="_GoBack"/>
      <w:bookmarkEnd w:id="0"/>
      <w:r>
        <w:rPr>
          <w:rFonts w:ascii="华文中宋" w:eastAsia="华文中宋" w:hAnsi="华文中宋" w:cs="Times New Roman"/>
          <w:sz w:val="32"/>
          <w:szCs w:val="36"/>
        </w:rPr>
        <w:t>年</w:t>
      </w:r>
      <w:r>
        <w:rPr>
          <w:rFonts w:ascii="华文中宋" w:eastAsia="华文中宋" w:hAnsi="华文中宋" w:cs="Times New Roman" w:hint="eastAsia"/>
          <w:sz w:val="32"/>
          <w:szCs w:val="36"/>
        </w:rPr>
        <w:t>专升本</w:t>
      </w:r>
      <w:r w:rsidRPr="00C87C83">
        <w:rPr>
          <w:rFonts w:ascii="华文中宋" w:eastAsia="华文中宋" w:hAnsi="华文中宋" w:cs="Times New Roman" w:hint="eastAsia"/>
          <w:sz w:val="32"/>
          <w:szCs w:val="36"/>
        </w:rPr>
        <w:t>专业综合科目</w:t>
      </w:r>
      <w:r>
        <w:rPr>
          <w:rFonts w:ascii="华文中宋" w:eastAsia="华文中宋" w:hAnsi="华文中宋" w:cs="Times New Roman" w:hint="eastAsia"/>
          <w:sz w:val="32"/>
          <w:szCs w:val="36"/>
        </w:rPr>
        <w:t>考试要求</w:t>
      </w:r>
    </w:p>
    <w:p w14:paraId="5E18F361" w14:textId="4642888C" w:rsidR="003A152C" w:rsidRDefault="005B4258" w:rsidP="003A152C">
      <w:pPr>
        <w:jc w:val="center"/>
        <w:rPr>
          <w:rFonts w:ascii="华文中宋" w:eastAsia="华文中宋" w:hAnsi="华文中宋" w:cs="Times New Roman"/>
          <w:spacing w:val="100"/>
          <w:sz w:val="32"/>
          <w:szCs w:val="36"/>
        </w:rPr>
      </w:pPr>
      <w:r w:rsidRPr="005B4258">
        <w:rPr>
          <w:rFonts w:ascii="华文中宋" w:eastAsia="华文中宋" w:hAnsi="华文中宋" w:cs="Times New Roman" w:hint="eastAsia"/>
          <w:spacing w:val="100"/>
          <w:sz w:val="32"/>
          <w:szCs w:val="36"/>
        </w:rPr>
        <w:t>护理学基础</w:t>
      </w:r>
    </w:p>
    <w:p w14:paraId="7E3DBD55" w14:textId="77777777" w:rsidR="003A152C" w:rsidRDefault="003A152C" w:rsidP="003A152C">
      <w:pPr>
        <w:spacing w:beforeLines="50" w:before="156" w:afterLines="50" w:after="156" w:line="360" w:lineRule="auto"/>
        <w:jc w:val="center"/>
        <w:rPr>
          <w:rFonts w:ascii="Times New Roman" w:eastAsia="华文中宋" w:hAnsi="Times New Roman" w:cs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Ⅰ</w:t>
      </w:r>
      <w:r>
        <w:rPr>
          <w:rFonts w:ascii="Times New Roman" w:eastAsia="华文中宋" w:hAnsi="Times New Roman" w:cs="Times New Roman"/>
          <w:color w:val="000000"/>
          <w:sz w:val="28"/>
          <w:szCs w:val="28"/>
        </w:rPr>
        <w:t>．</w:t>
      </w:r>
      <w:r>
        <w:rPr>
          <w:rFonts w:ascii="华文中宋" w:eastAsia="华文中宋" w:hAnsi="华文中宋" w:cs="Times New Roman"/>
          <w:color w:val="000000"/>
          <w:sz w:val="28"/>
          <w:szCs w:val="28"/>
        </w:rPr>
        <w:t>考试内容与要求</w:t>
      </w:r>
    </w:p>
    <w:p w14:paraId="4AE6688B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本科目考试内容包括入院和出院护理、舒适安全相关护理、治疗相关护理、生命支持护理等方面，主要考查考生对护理专业的基本知识、基本技能的熟悉、掌握程度，以及综合运用护理知识分析和解决简单实际问题的能力。</w:t>
      </w:r>
    </w:p>
    <w:p w14:paraId="04458420" w14:textId="77777777" w:rsidR="005B4258" w:rsidRPr="00D366F7" w:rsidRDefault="005B4258" w:rsidP="00D366F7">
      <w:pPr>
        <w:pStyle w:val="Default"/>
        <w:ind w:firstLine="560"/>
        <w:rPr>
          <w:rFonts w:ascii="黑体" w:eastAsia="华文中宋" w:hAnsi="黑体" w:cs="黑体"/>
          <w:sz w:val="28"/>
          <w:szCs w:val="28"/>
        </w:rPr>
      </w:pPr>
      <w:r w:rsidRPr="00D366F7">
        <w:rPr>
          <w:rFonts w:ascii="黑体" w:eastAsia="华文中宋" w:hAnsi="黑体" w:cs="黑体" w:hint="eastAsia"/>
          <w:sz w:val="28"/>
          <w:szCs w:val="28"/>
        </w:rPr>
        <w:t>一、入院和出院护理</w:t>
      </w:r>
    </w:p>
    <w:p w14:paraId="79EA7B1D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（一）入院和出院护理</w:t>
      </w:r>
    </w:p>
    <w:p w14:paraId="33821048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1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.掌握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：入院和出院的护理工作内容；分级护理的级别、适用对象及护理要点。</w:t>
      </w:r>
    </w:p>
    <w:p w14:paraId="1FB760AB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2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.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熟悉：入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院程序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；轮椅运送法、平车运送法。</w:t>
      </w:r>
    </w:p>
    <w:p w14:paraId="590430AC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3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.了解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：家庭病床、担架运送法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。</w:t>
      </w:r>
    </w:p>
    <w:p w14:paraId="10CC2B4D" w14:textId="63FE0D6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（二）医疗与护理文件</w:t>
      </w:r>
    </w:p>
    <w:p w14:paraId="03A5E345" w14:textId="73195700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1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.掌握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：不同种类医嘱的概念；体温单的绘制；各类医嘱的处理方法及注意事项；出入液量记录内容；特别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护理记录单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的记录要求；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病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区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交班报告的书写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顺序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。</w:t>
      </w:r>
    </w:p>
    <w:p w14:paraId="0E0C8DAF" w14:textId="1DE94C0B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2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.熟悉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：病历的正确排序；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医疗文件书写的原则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；病区交班报告的书写要求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。</w:t>
      </w:r>
    </w:p>
    <w:p w14:paraId="12A42E38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3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.了解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医疗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与护理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文件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记录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的意义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；护理病历的构成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。</w:t>
      </w:r>
    </w:p>
    <w:p w14:paraId="3F8DE44C" w14:textId="77777777" w:rsidR="005B4258" w:rsidRPr="00D366F7" w:rsidRDefault="005B4258" w:rsidP="00D366F7">
      <w:pPr>
        <w:pStyle w:val="Default"/>
        <w:ind w:firstLine="560"/>
        <w:rPr>
          <w:rFonts w:ascii="黑体" w:eastAsia="华文中宋" w:hAnsi="黑体" w:cs="黑体"/>
          <w:sz w:val="28"/>
          <w:szCs w:val="28"/>
        </w:rPr>
      </w:pPr>
      <w:r w:rsidRPr="00D366F7">
        <w:rPr>
          <w:rFonts w:ascii="黑体" w:eastAsia="华文中宋" w:hAnsi="黑体" w:cs="黑体" w:hint="eastAsia"/>
          <w:sz w:val="28"/>
          <w:szCs w:val="28"/>
        </w:rPr>
        <w:t>二、舒适安全相关护理</w:t>
      </w:r>
    </w:p>
    <w:p w14:paraId="417C1C2A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（一）医院环境</w:t>
      </w:r>
    </w:p>
    <w:p w14:paraId="515147F4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lastRenderedPageBreak/>
        <w:t>1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.掌握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：病区物理环境的调控；铺床法的目的、操作流程及注意事项；人体力学的运用原则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。</w:t>
      </w:r>
    </w:p>
    <w:p w14:paraId="36424D88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2.熟悉：医院业务科室的设置和护理工作；病区社会文化环境的调控；常用的力学原理。</w:t>
      </w:r>
    </w:p>
    <w:p w14:paraId="28A537D8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3.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了解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：医院的概念、性质、任务、种类和组织结构；良好病区环境的特点。</w:t>
      </w:r>
    </w:p>
    <w:p w14:paraId="655C2059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（二）舒适与安全</w:t>
      </w:r>
    </w:p>
    <w:p w14:paraId="54748290" w14:textId="1A16F6E6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1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.掌握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卧位的分类；常用卧位的适用范围;各种卧位的安置、变换方法及注意事项；保护具的使用方法；疼痛的分级及护理措施；活动受限的原因及对机体的影响；医院常见安全意外的防护措施；病人活动的指导方法；常用保护具的使用方法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。</w:t>
      </w:r>
    </w:p>
    <w:p w14:paraId="65AA22D6" w14:textId="7E0A922B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2.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熟悉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不舒适病人的护理原则；休息的条件；睡眠时相、周期、影响睡眠的因素、睡眠障碍的分类、住院病人的睡眠特点及护理；疼痛的性质；肌力训练的注意事项；病人安全意外的一般处理原则；常用辅助器的使用方法。</w:t>
      </w:r>
    </w:p>
    <w:p w14:paraId="4B0759D0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3.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了解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：舒适卧位的基本要求；疼痛的原因及影响因素；病人安全防护的基本原则；休息和活动的意义。</w:t>
      </w:r>
    </w:p>
    <w:p w14:paraId="740D53E1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（三）预防与控制医院感染</w:t>
      </w:r>
    </w:p>
    <w:p w14:paraId="4BF99655" w14:textId="769679CC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1.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掌握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：医院感染、消毒、灭菌、无菌技术、隔离技术的概念；无菌技术和隔离技术的操作原则；无菌技术基本操作和隔离技术基本操作；隔离区域的划分、隔离种类及措施；标准预防的概念及具体措施。</w:t>
      </w:r>
    </w:p>
    <w:p w14:paraId="410915D8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lastRenderedPageBreak/>
        <w:t>2.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熟悉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：医院感染的分类、预防措施;常用物理消毒灭菌法的名称、适用范围、使用方法及注意事项；常用化学消毒剂的名称、适用范围及使用方法、注意事项；隔离的目的、隔离病区的管理。</w:t>
      </w:r>
    </w:p>
    <w:p w14:paraId="1497C694" w14:textId="51B9E91E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3.了解：医院感染的发生条件及促发原因；医院日常清洁、消毒、灭菌工作；医院感染控制中的四级防护、穿脱防护用品的程序。</w:t>
      </w:r>
    </w:p>
    <w:p w14:paraId="1DA9DDB4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（四）清洁护理</w:t>
      </w:r>
    </w:p>
    <w:p w14:paraId="18AB163D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1.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掌握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：常用漱口溶液的作用；特殊口腔护理、皮肤护理、卧床患者更换床单操作方法及注意事项；压疮的概念、发生原因、好发部位、预防、临床分期及护理要点。</w:t>
      </w:r>
    </w:p>
    <w:p w14:paraId="7680DF73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2.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熟悉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：义齿的清洁与护理；床上洗发的方法及头虱、</w:t>
      </w:r>
      <w:proofErr w:type="gramStart"/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虮</w:t>
      </w:r>
      <w:proofErr w:type="gramEnd"/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的除灭法；压</w:t>
      </w:r>
      <w:proofErr w:type="gramStart"/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疮发生</w:t>
      </w:r>
      <w:proofErr w:type="gramEnd"/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的高危人群；晨晚间护理的目的及内容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。</w:t>
      </w:r>
    </w:p>
    <w:p w14:paraId="49092EF2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3.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了解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：牙线剔牙法、床上梳发、会阴部护理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。</w:t>
      </w:r>
    </w:p>
    <w:p w14:paraId="005AD09C" w14:textId="77777777" w:rsidR="005B4258" w:rsidRPr="00D366F7" w:rsidRDefault="005B4258" w:rsidP="00D366F7">
      <w:pPr>
        <w:pStyle w:val="Default"/>
        <w:ind w:firstLine="560"/>
        <w:rPr>
          <w:rFonts w:ascii="黑体" w:eastAsia="华文中宋" w:hAnsi="黑体" w:cs="黑体"/>
          <w:sz w:val="28"/>
          <w:szCs w:val="28"/>
        </w:rPr>
      </w:pPr>
      <w:r w:rsidRPr="00D366F7">
        <w:rPr>
          <w:rFonts w:ascii="黑体" w:eastAsia="华文中宋" w:hAnsi="黑体" w:cs="黑体" w:hint="eastAsia"/>
          <w:sz w:val="28"/>
          <w:szCs w:val="28"/>
        </w:rPr>
        <w:t>三、治疗相关护理</w:t>
      </w:r>
    </w:p>
    <w:p w14:paraId="3701AA38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（一）给药</w:t>
      </w:r>
    </w:p>
    <w:p w14:paraId="55EBED00" w14:textId="16BD78B3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1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.掌握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药疗原则、注射原则；各种注射法的概念、目的、部位和注意事项；口服给药、雾化吸入疗法和各种注射技术；常见过敏试验药液的配制方法、结果判断及注意事项；药物过敏反应的临床表现、预防及处理措施。</w:t>
      </w:r>
    </w:p>
    <w:p w14:paraId="56F00C3D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2.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熟悉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：给药的基本知识；给药次数及间隔时间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。</w:t>
      </w:r>
    </w:p>
    <w:p w14:paraId="521267EF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3.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了解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：局部给药法的相关知识。</w:t>
      </w:r>
    </w:p>
    <w:p w14:paraId="272A2B9E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（二）静脉输液与输血</w:t>
      </w:r>
    </w:p>
    <w:p w14:paraId="17D8268A" w14:textId="69E1AAC1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1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.掌握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：周围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静脉输液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法、间接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输血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法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的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方法及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注意事项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；静脉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lastRenderedPageBreak/>
        <w:t>输血前的准备工作；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常见输液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和输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血反应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的临床表现、预防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与护理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；输液速度、时间的计算；常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见输液故障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的处理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。</w:t>
      </w:r>
    </w:p>
    <w:p w14:paraId="5A4B4350" w14:textId="02ADD94E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2.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熟悉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：静脉输液的目的、常用溶液的种类及作用、常用输液部位；静脉输液和输血反应的原因；静脉输血的目的、血液制品的种类及适应证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。</w:t>
      </w:r>
    </w:p>
    <w:p w14:paraId="14624356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3.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了解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：静脉输液的原理；输液微粒污染；自体输血；输液港、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输液泵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技术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。</w:t>
      </w:r>
    </w:p>
    <w:p w14:paraId="18BDE39B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（三）标本采集</w:t>
      </w:r>
    </w:p>
    <w:p w14:paraId="47D16EF9" w14:textId="208BC644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1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.掌握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：标本采集的原则；各种标本的采集方法、注意事项；尿标本常用防腐剂的种类、作用及用法。</w:t>
      </w:r>
    </w:p>
    <w:p w14:paraId="489B331A" w14:textId="3489904A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2.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熟悉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：各种标本采集的目的。</w:t>
      </w:r>
    </w:p>
    <w:p w14:paraId="050454D3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3.了解：标本采集的意义。</w:t>
      </w:r>
    </w:p>
    <w:p w14:paraId="1236D71B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（四）冷热疗法</w:t>
      </w:r>
    </w:p>
    <w:p w14:paraId="5CE6DFFA" w14:textId="68F270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1.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掌握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冷疗与热疗的禁忌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;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冰袋、酒精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(温水)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擦浴、热水袋、烤灯及热水坐浴法。</w:t>
      </w:r>
    </w:p>
    <w:p w14:paraId="202B6A5D" w14:textId="752B326A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2.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熟悉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冷、热疗法的目的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及效应；热（冷）湿敷法。</w:t>
      </w:r>
    </w:p>
    <w:p w14:paraId="3C9C44E2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3.了解：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冷、热疗法的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影响因素；温水浸泡法。</w:t>
      </w:r>
    </w:p>
    <w:p w14:paraId="520B566F" w14:textId="77777777" w:rsidR="005B4258" w:rsidRPr="00D366F7" w:rsidRDefault="005B4258" w:rsidP="00D366F7">
      <w:pPr>
        <w:pStyle w:val="Default"/>
        <w:ind w:firstLine="560"/>
        <w:rPr>
          <w:rFonts w:ascii="黑体" w:eastAsia="华文中宋" w:hAnsi="黑体" w:cs="黑体"/>
          <w:sz w:val="28"/>
          <w:szCs w:val="28"/>
        </w:rPr>
      </w:pPr>
      <w:r w:rsidRPr="00D366F7">
        <w:rPr>
          <w:rFonts w:ascii="黑体" w:eastAsia="华文中宋" w:hAnsi="黑体" w:cs="黑体" w:hint="eastAsia"/>
          <w:sz w:val="28"/>
          <w:szCs w:val="28"/>
        </w:rPr>
        <w:t>四、生命支持护理</w:t>
      </w:r>
    </w:p>
    <w:p w14:paraId="17FFD358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（一）生命体征的评估与护理</w:t>
      </w:r>
    </w:p>
    <w:p w14:paraId="4C5B837A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1.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掌握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生命体征的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正常值、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测量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及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记录方法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、注意事项；异常生命体征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的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观察及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护理措施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；输氧、吸痰的方法及注意事项。</w:t>
      </w:r>
    </w:p>
    <w:p w14:paraId="6DCFB51C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2.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熟悉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生命体征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的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生理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性变化；体温计、血压计的种类及构造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。</w:t>
      </w:r>
    </w:p>
    <w:p w14:paraId="5463F28D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lastRenderedPageBreak/>
        <w:t>3.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了解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：与生命体征相关的解剖学和生理学知识。</w:t>
      </w:r>
    </w:p>
    <w:p w14:paraId="195CDCF9" w14:textId="68804B72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（二）饮食护理</w:t>
      </w:r>
    </w:p>
    <w:p w14:paraId="1A95F674" w14:textId="4B7ED293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1.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掌握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：医院饮食的种类、适用范围和原则；鼻饲法的适应症、禁忌证、操作方法及注意事项。</w:t>
      </w:r>
    </w:p>
    <w:p w14:paraId="061C8A40" w14:textId="0904B2D2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2.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熟悉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：治疗饮食、试验饮食、要素饮食的概念；人体需要的营养素；病人营养状况的评估；一般饮食护理措施；要素饮食的目的、适应证、注意事项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。</w:t>
      </w:r>
    </w:p>
    <w:p w14:paraId="0FF05F04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3.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了解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：人体胃肠外营养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 xml:space="preserve">。 </w:t>
      </w:r>
    </w:p>
    <w:p w14:paraId="1379E4E9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（三）排泄护理</w:t>
      </w:r>
    </w:p>
    <w:p w14:paraId="464F8AEC" w14:textId="14C8D7CE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1.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掌握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：排尿、排便异常病人的护理；导尿术、留置导尿术、简易通便法、灌肠法的操作方法及注意事项；常用灌肠溶液的种类及应用；留置导尿术病人的护理要点。</w:t>
      </w:r>
    </w:p>
    <w:p w14:paraId="74915620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2.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熟悉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：排尿、排便活动评估的内容；导尿术、留置导尿术、膀胱冲洗以及灌肠法的目的。</w:t>
      </w:r>
    </w:p>
    <w:p w14:paraId="06A1F407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3.了解：泌尿系统及大肠的解剖结构及生理功能；男、女性尿道的差别。</w:t>
      </w:r>
    </w:p>
    <w:p w14:paraId="0E1B6153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（四）病情观察及危重病人的管理</w:t>
      </w:r>
    </w:p>
    <w:p w14:paraId="4B716A25" w14:textId="752FCEDD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1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.掌握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：危重病人的支持性护理措施；常见抢救技术的注意事项；洗胃的目的、操作方法及注意事项。</w:t>
      </w:r>
    </w:p>
    <w:p w14:paraId="5901E1BC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2.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熟悉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：病情观察的方法、内容；抢救工作的组织管理与抢救设备的管理要点；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各种药物中毒的灌洗溶液（解毒剂）和禁忌药物。</w:t>
      </w:r>
    </w:p>
    <w:p w14:paraId="383DD066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3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.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了解：各种洗胃的原理。</w:t>
      </w:r>
    </w:p>
    <w:p w14:paraId="3670B07F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lastRenderedPageBreak/>
        <w:t>（五）临终护理</w:t>
      </w:r>
    </w:p>
    <w:p w14:paraId="1C2FD101" w14:textId="77777777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1.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掌握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：临终关怀的概念、理念；脑死亡的判断标准、死亡过程的分期；尸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体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护理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的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方法及注意事项；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临终病人的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生理、心理变化及护理。</w:t>
      </w:r>
    </w:p>
    <w:p w14:paraId="7171D72C" w14:textId="57075008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2.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熟悉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：濒死、死亡的定义；临终病人</w:t>
      </w:r>
      <w:proofErr w:type="gramStart"/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家属及丧亲者</w:t>
      </w:r>
      <w:proofErr w:type="gramEnd"/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的护理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。</w:t>
      </w:r>
    </w:p>
    <w:p w14:paraId="37589B96" w14:textId="352841BA" w:rsidR="005B4258" w:rsidRPr="006C7C23" w:rsidRDefault="005B4258" w:rsidP="006C7C23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3.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了解</w:t>
      </w:r>
      <w:r w:rsidRPr="006C7C23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：临终关怀的发展过程、安乐死、死亡教育</w:t>
      </w:r>
      <w:r w:rsidRPr="006C7C23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。</w:t>
      </w:r>
    </w:p>
    <w:p w14:paraId="36EF6201" w14:textId="77777777" w:rsidR="005B4258" w:rsidRPr="00D366F7" w:rsidRDefault="005B4258" w:rsidP="00D366F7">
      <w:pPr>
        <w:spacing w:beforeLines="50" w:before="156" w:afterLines="50" w:after="156" w:line="360" w:lineRule="auto"/>
        <w:jc w:val="center"/>
        <w:rPr>
          <w:rFonts w:ascii="宋体" w:eastAsia="宋体" w:hAnsi="宋体" w:cs="宋体"/>
          <w:color w:val="000000"/>
          <w:sz w:val="28"/>
          <w:szCs w:val="28"/>
        </w:rPr>
      </w:pPr>
      <w:r w:rsidRPr="00D366F7">
        <w:rPr>
          <w:rFonts w:ascii="宋体" w:eastAsia="宋体" w:hAnsi="宋体" w:cs="宋体"/>
          <w:color w:val="000000"/>
          <w:sz w:val="28"/>
          <w:szCs w:val="28"/>
        </w:rPr>
        <w:t xml:space="preserve">Ⅱ. </w:t>
      </w:r>
      <w:r w:rsidRPr="00D366F7">
        <w:rPr>
          <w:rFonts w:ascii="宋体" w:eastAsia="宋体" w:hAnsi="宋体" w:cs="宋体" w:hint="eastAsia"/>
          <w:color w:val="000000"/>
          <w:sz w:val="28"/>
          <w:szCs w:val="28"/>
        </w:rPr>
        <w:t>考试形式与试卷结构</w:t>
      </w:r>
    </w:p>
    <w:p w14:paraId="55EDE7A7" w14:textId="77777777" w:rsidR="005B4258" w:rsidRPr="00D366F7" w:rsidRDefault="005B4258" w:rsidP="00D366F7">
      <w:pPr>
        <w:pStyle w:val="Default"/>
        <w:ind w:firstLine="560"/>
        <w:rPr>
          <w:rFonts w:ascii="黑体" w:eastAsia="华文中宋" w:hAnsi="黑体" w:cs="黑体"/>
          <w:sz w:val="28"/>
          <w:szCs w:val="28"/>
        </w:rPr>
      </w:pPr>
      <w:r w:rsidRPr="00D366F7">
        <w:rPr>
          <w:rFonts w:ascii="黑体" w:eastAsia="华文中宋" w:hAnsi="黑体" w:cs="黑体" w:hint="eastAsia"/>
          <w:sz w:val="28"/>
          <w:szCs w:val="28"/>
        </w:rPr>
        <w:t>一、考试形式</w:t>
      </w:r>
    </w:p>
    <w:p w14:paraId="22DCC4EA" w14:textId="5B4B316A" w:rsidR="005B4258" w:rsidRPr="00D366F7" w:rsidRDefault="005B4258" w:rsidP="00D366F7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D366F7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考试采用闭卷、笔试形式。试卷满分</w:t>
      </w:r>
      <w:r w:rsidR="00CD151A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20</w:t>
      </w:r>
      <w:r w:rsidRPr="00D366F7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0分，考试时间1</w:t>
      </w:r>
      <w:r w:rsidR="00CD151A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5</w:t>
      </w:r>
      <w:r w:rsidRPr="00D366F7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0</w:t>
      </w:r>
      <w:r w:rsidRPr="00D366F7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分钟。</w:t>
      </w:r>
    </w:p>
    <w:p w14:paraId="0A7B1748" w14:textId="77777777" w:rsidR="005B4258" w:rsidRPr="00D366F7" w:rsidRDefault="005B4258" w:rsidP="00D366F7">
      <w:pPr>
        <w:pStyle w:val="Default"/>
        <w:ind w:firstLine="560"/>
        <w:rPr>
          <w:rFonts w:ascii="黑体" w:eastAsia="华文中宋" w:hAnsi="黑体" w:cs="黑体"/>
          <w:sz w:val="28"/>
          <w:szCs w:val="28"/>
        </w:rPr>
      </w:pPr>
      <w:r w:rsidRPr="00D366F7">
        <w:rPr>
          <w:rFonts w:ascii="黑体" w:eastAsia="华文中宋" w:hAnsi="黑体" w:cs="黑体" w:hint="eastAsia"/>
          <w:sz w:val="28"/>
          <w:szCs w:val="28"/>
        </w:rPr>
        <w:t>二、试卷结构</w:t>
      </w:r>
    </w:p>
    <w:p w14:paraId="2F38E991" w14:textId="0E8B9661" w:rsidR="005B4258" w:rsidRPr="00D366F7" w:rsidRDefault="005B4258" w:rsidP="00D366F7">
      <w:pPr>
        <w:ind w:firstLineChars="200" w:firstLine="560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D366F7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试卷包括选择题、填空题、名词解释、综合分析题。其中，选择题、填空题共</w:t>
      </w:r>
      <w:r w:rsidR="00CD151A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10</w:t>
      </w:r>
      <w:r w:rsidRPr="00D366F7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0</w:t>
      </w:r>
      <w:r w:rsidRPr="00D366F7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分，名词解释、综合分析题共</w:t>
      </w:r>
      <w:r w:rsidR="00CD151A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10</w:t>
      </w:r>
      <w:r w:rsidRPr="00D366F7">
        <w:rPr>
          <w:rFonts w:ascii="仿宋_GB2312" w:eastAsia="仿宋_GB2312" w:hAnsi="黑体" w:cs="仿宋_GB2312"/>
          <w:color w:val="000000"/>
          <w:kern w:val="0"/>
          <w:sz w:val="28"/>
          <w:szCs w:val="28"/>
        </w:rPr>
        <w:t>0</w:t>
      </w:r>
      <w:r w:rsidRPr="00D366F7"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分。</w:t>
      </w:r>
    </w:p>
    <w:p w14:paraId="3EE89BA9" w14:textId="77777777" w:rsidR="003A152C" w:rsidRPr="005B4258" w:rsidRDefault="003A152C" w:rsidP="005F0A58">
      <w:pPr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32"/>
        </w:rPr>
      </w:pPr>
    </w:p>
    <w:p w14:paraId="7CA87064" w14:textId="77777777" w:rsidR="003A152C" w:rsidRDefault="003A152C" w:rsidP="005F0A58">
      <w:pPr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32"/>
        </w:rPr>
      </w:pPr>
    </w:p>
    <w:p w14:paraId="64ECAFE6" w14:textId="77777777" w:rsidR="003A152C" w:rsidRDefault="003A152C" w:rsidP="005F0A58">
      <w:pPr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32"/>
        </w:rPr>
      </w:pPr>
    </w:p>
    <w:p w14:paraId="4E32C6B5" w14:textId="77777777" w:rsidR="00176531" w:rsidRDefault="00176531" w:rsidP="005F0A58">
      <w:pPr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32"/>
        </w:rPr>
      </w:pPr>
    </w:p>
    <w:p w14:paraId="0CFDDBE8" w14:textId="77777777" w:rsidR="00176531" w:rsidRDefault="00176531" w:rsidP="005F0A58">
      <w:pPr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32"/>
        </w:rPr>
      </w:pPr>
    </w:p>
    <w:p w14:paraId="01EA1812" w14:textId="77777777" w:rsidR="00176531" w:rsidRDefault="00176531" w:rsidP="005F0A58">
      <w:pPr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32"/>
        </w:rPr>
      </w:pPr>
    </w:p>
    <w:p w14:paraId="0CAA1447" w14:textId="77777777" w:rsidR="00176531" w:rsidRDefault="00176531" w:rsidP="005F0A58">
      <w:pPr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32"/>
        </w:rPr>
      </w:pPr>
    </w:p>
    <w:p w14:paraId="73D8A1F0" w14:textId="77777777" w:rsidR="00176531" w:rsidRDefault="00176531" w:rsidP="005F0A58">
      <w:pPr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32"/>
        </w:rPr>
      </w:pPr>
    </w:p>
    <w:p w14:paraId="58C96338" w14:textId="77777777" w:rsidR="00176531" w:rsidRDefault="00176531" w:rsidP="005F0A58">
      <w:pPr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32"/>
        </w:rPr>
      </w:pPr>
    </w:p>
    <w:p w14:paraId="40F0539B" w14:textId="77777777" w:rsidR="00176531" w:rsidRPr="005260B5" w:rsidRDefault="00176531" w:rsidP="005F0A58">
      <w:pPr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32"/>
        </w:rPr>
      </w:pPr>
    </w:p>
    <w:sectPr w:rsidR="00176531" w:rsidRPr="00526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ED4CD" w14:textId="77777777" w:rsidR="00C87C83" w:rsidRDefault="00C87C83" w:rsidP="00C87C83">
      <w:r>
        <w:separator/>
      </w:r>
    </w:p>
  </w:endnote>
  <w:endnote w:type="continuationSeparator" w:id="0">
    <w:p w14:paraId="39996F2E" w14:textId="77777777" w:rsidR="00C87C83" w:rsidRDefault="00C87C83" w:rsidP="00C8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2FCBE" w14:textId="77777777" w:rsidR="00BC0798" w:rsidRDefault="00BC079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4117D" w14:textId="77777777" w:rsidR="00BC0798" w:rsidRDefault="00BC079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2CF42" w14:textId="77777777" w:rsidR="00BC0798" w:rsidRDefault="00BC07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42469" w14:textId="77777777" w:rsidR="00C87C83" w:rsidRDefault="00C87C83" w:rsidP="00C87C83">
      <w:r>
        <w:separator/>
      </w:r>
    </w:p>
  </w:footnote>
  <w:footnote w:type="continuationSeparator" w:id="0">
    <w:p w14:paraId="29B42578" w14:textId="77777777" w:rsidR="00C87C83" w:rsidRDefault="00C87C83" w:rsidP="00C87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10D4E" w14:textId="77777777" w:rsidR="00BC0798" w:rsidRDefault="00BC07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9FA95" w14:textId="77777777" w:rsidR="00C87C83" w:rsidRDefault="00C87C83" w:rsidP="005260B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7B346" w14:textId="77777777" w:rsidR="00BC0798" w:rsidRDefault="00BC07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2677F"/>
    <w:multiLevelType w:val="hybridMultilevel"/>
    <w:tmpl w:val="97CE506E"/>
    <w:lvl w:ilvl="0" w:tplc="063227F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OTAzZWMzMGM2YzVkYmMyZmQwN2FmZDk3MzUxOTYifQ=="/>
  </w:docVars>
  <w:rsids>
    <w:rsidRoot w:val="00981325"/>
    <w:rsid w:val="00050981"/>
    <w:rsid w:val="00074EA7"/>
    <w:rsid w:val="00176531"/>
    <w:rsid w:val="001A40A6"/>
    <w:rsid w:val="00255B87"/>
    <w:rsid w:val="002B5E0D"/>
    <w:rsid w:val="002E29AF"/>
    <w:rsid w:val="0034711A"/>
    <w:rsid w:val="0036612E"/>
    <w:rsid w:val="00380DB8"/>
    <w:rsid w:val="00387DEE"/>
    <w:rsid w:val="00392679"/>
    <w:rsid w:val="003A152C"/>
    <w:rsid w:val="003E0D9B"/>
    <w:rsid w:val="004000A2"/>
    <w:rsid w:val="00420811"/>
    <w:rsid w:val="00433771"/>
    <w:rsid w:val="00453746"/>
    <w:rsid w:val="004828E6"/>
    <w:rsid w:val="004C535C"/>
    <w:rsid w:val="004E45EE"/>
    <w:rsid w:val="004F5DC9"/>
    <w:rsid w:val="005260B5"/>
    <w:rsid w:val="00532D44"/>
    <w:rsid w:val="00557F83"/>
    <w:rsid w:val="005B4258"/>
    <w:rsid w:val="005C236F"/>
    <w:rsid w:val="005E0FAC"/>
    <w:rsid w:val="005F0A58"/>
    <w:rsid w:val="00647201"/>
    <w:rsid w:val="006825DB"/>
    <w:rsid w:val="006C7C23"/>
    <w:rsid w:val="00724255"/>
    <w:rsid w:val="007B3305"/>
    <w:rsid w:val="007B53EF"/>
    <w:rsid w:val="007E02DC"/>
    <w:rsid w:val="007F543D"/>
    <w:rsid w:val="00833573"/>
    <w:rsid w:val="008561B7"/>
    <w:rsid w:val="008F4D7C"/>
    <w:rsid w:val="00981325"/>
    <w:rsid w:val="009E3686"/>
    <w:rsid w:val="00A43AAE"/>
    <w:rsid w:val="00B01309"/>
    <w:rsid w:val="00B31AF2"/>
    <w:rsid w:val="00B467D2"/>
    <w:rsid w:val="00B9714F"/>
    <w:rsid w:val="00BC0798"/>
    <w:rsid w:val="00BF08D4"/>
    <w:rsid w:val="00BF3E87"/>
    <w:rsid w:val="00C53181"/>
    <w:rsid w:val="00C87C83"/>
    <w:rsid w:val="00CC68A1"/>
    <w:rsid w:val="00CD151A"/>
    <w:rsid w:val="00CF205B"/>
    <w:rsid w:val="00D20A27"/>
    <w:rsid w:val="00D3295F"/>
    <w:rsid w:val="00D366F7"/>
    <w:rsid w:val="00D42748"/>
    <w:rsid w:val="00D619D3"/>
    <w:rsid w:val="00D74235"/>
    <w:rsid w:val="00DE1E41"/>
    <w:rsid w:val="00E51564"/>
    <w:rsid w:val="00EE0E2F"/>
    <w:rsid w:val="00F34F08"/>
    <w:rsid w:val="00F72CF2"/>
    <w:rsid w:val="0AEF7A8D"/>
    <w:rsid w:val="38561D44"/>
    <w:rsid w:val="6D3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CC38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C8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C83"/>
    <w:rPr>
      <w:kern w:val="2"/>
      <w:sz w:val="18"/>
      <w:szCs w:val="18"/>
    </w:rPr>
  </w:style>
  <w:style w:type="paragraph" w:customStyle="1" w:styleId="Default">
    <w:name w:val="Default"/>
    <w:autoRedefine/>
    <w:qFormat/>
    <w:rsid w:val="0072425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57F83"/>
    <w:pPr>
      <w:ind w:firstLineChars="200" w:firstLine="420"/>
    </w:pPr>
  </w:style>
  <w:style w:type="paragraph" w:styleId="a6">
    <w:name w:val="Plain Text"/>
    <w:basedOn w:val="a"/>
    <w:link w:val="Char1"/>
    <w:qFormat/>
    <w:rsid w:val="00BF3E87"/>
    <w:pPr>
      <w:autoSpaceDE w:val="0"/>
      <w:autoSpaceDN w:val="0"/>
      <w:jc w:val="left"/>
    </w:pPr>
    <w:rPr>
      <w:rFonts w:ascii="宋体" w:eastAsia="宋体" w:hAnsi="Courier New" w:cs="宋体"/>
      <w:kern w:val="0"/>
      <w:sz w:val="22"/>
      <w:szCs w:val="20"/>
    </w:rPr>
  </w:style>
  <w:style w:type="character" w:customStyle="1" w:styleId="Char1">
    <w:name w:val="纯文本 Char"/>
    <w:basedOn w:val="a0"/>
    <w:link w:val="a6"/>
    <w:rsid w:val="00BF3E87"/>
    <w:rPr>
      <w:rFonts w:ascii="宋体" w:eastAsia="宋体" w:hAnsi="Courier New" w:cs="宋体"/>
      <w:sz w:val="22"/>
    </w:rPr>
  </w:style>
  <w:style w:type="paragraph" w:styleId="a7">
    <w:name w:val="Body Text"/>
    <w:basedOn w:val="a"/>
    <w:link w:val="Char2"/>
    <w:semiHidden/>
    <w:qFormat/>
    <w:rsid w:val="00453746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28"/>
      <w:szCs w:val="28"/>
      <w:lang w:eastAsia="en-US"/>
    </w:rPr>
  </w:style>
  <w:style w:type="character" w:customStyle="1" w:styleId="Char2">
    <w:name w:val="正文文本 Char"/>
    <w:basedOn w:val="a0"/>
    <w:link w:val="a7"/>
    <w:semiHidden/>
    <w:rsid w:val="00453746"/>
    <w:rPr>
      <w:rFonts w:ascii="仿宋" w:eastAsia="仿宋" w:hAnsi="仿宋" w:cs="仿宋"/>
      <w:snapToGrid w:val="0"/>
      <w:color w:val="00000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C8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C83"/>
    <w:rPr>
      <w:kern w:val="2"/>
      <w:sz w:val="18"/>
      <w:szCs w:val="18"/>
    </w:rPr>
  </w:style>
  <w:style w:type="paragraph" w:customStyle="1" w:styleId="Default">
    <w:name w:val="Default"/>
    <w:autoRedefine/>
    <w:qFormat/>
    <w:rsid w:val="0072425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57F83"/>
    <w:pPr>
      <w:ind w:firstLineChars="200" w:firstLine="420"/>
    </w:pPr>
  </w:style>
  <w:style w:type="paragraph" w:styleId="a6">
    <w:name w:val="Plain Text"/>
    <w:basedOn w:val="a"/>
    <w:link w:val="Char1"/>
    <w:qFormat/>
    <w:rsid w:val="00BF3E87"/>
    <w:pPr>
      <w:autoSpaceDE w:val="0"/>
      <w:autoSpaceDN w:val="0"/>
      <w:jc w:val="left"/>
    </w:pPr>
    <w:rPr>
      <w:rFonts w:ascii="宋体" w:eastAsia="宋体" w:hAnsi="Courier New" w:cs="宋体"/>
      <w:kern w:val="0"/>
      <w:sz w:val="22"/>
      <w:szCs w:val="20"/>
    </w:rPr>
  </w:style>
  <w:style w:type="character" w:customStyle="1" w:styleId="Char1">
    <w:name w:val="纯文本 Char"/>
    <w:basedOn w:val="a0"/>
    <w:link w:val="a6"/>
    <w:rsid w:val="00BF3E87"/>
    <w:rPr>
      <w:rFonts w:ascii="宋体" w:eastAsia="宋体" w:hAnsi="Courier New" w:cs="宋体"/>
      <w:sz w:val="22"/>
    </w:rPr>
  </w:style>
  <w:style w:type="paragraph" w:styleId="a7">
    <w:name w:val="Body Text"/>
    <w:basedOn w:val="a"/>
    <w:link w:val="Char2"/>
    <w:semiHidden/>
    <w:qFormat/>
    <w:rsid w:val="00453746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28"/>
      <w:szCs w:val="28"/>
      <w:lang w:eastAsia="en-US"/>
    </w:rPr>
  </w:style>
  <w:style w:type="character" w:customStyle="1" w:styleId="Char2">
    <w:name w:val="正文文本 Char"/>
    <w:basedOn w:val="a0"/>
    <w:link w:val="a7"/>
    <w:semiHidden/>
    <w:rsid w:val="00453746"/>
    <w:rPr>
      <w:rFonts w:ascii="仿宋" w:eastAsia="仿宋" w:hAnsi="仿宋" w:cs="仿宋"/>
      <w:snapToGrid w:val="0"/>
      <w:color w:val="0000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41</cp:revision>
  <dcterms:created xsi:type="dcterms:W3CDTF">2024-01-04T00:57:00Z</dcterms:created>
  <dcterms:modified xsi:type="dcterms:W3CDTF">2025-01-16T08:11:00Z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FEB96E1A15144B3EB95E7E9EDB72EC65_12</vt:lpwstr>
  </property>
</Properties>
</file>