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《中医内科学》考试大纲</w:t>
      </w:r>
    </w:p>
    <w:p>
      <w:pPr>
        <w:spacing w:line="320" w:lineRule="exact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20" w:lineRule="exact"/>
        <w:jc w:val="left"/>
        <w:rPr>
          <w:rFonts w:ascii="黑体" w:hAnsi="Calibri" w:eastAsia="黑体"/>
          <w:sz w:val="24"/>
        </w:rPr>
      </w:pPr>
      <w:r>
        <w:rPr>
          <w:rFonts w:hint="eastAsia" w:ascii="黑体" w:hAnsi="Calibri" w:eastAsia="黑体"/>
          <w:sz w:val="24"/>
        </w:rPr>
        <w:t>课程名称：中医内科学</w:t>
      </w:r>
    </w:p>
    <w:p>
      <w:pPr>
        <w:spacing w:line="320" w:lineRule="exact"/>
        <w:jc w:val="left"/>
        <w:rPr>
          <w:rFonts w:ascii="黑体" w:hAnsi="Calibri" w:eastAsia="黑体"/>
          <w:sz w:val="24"/>
        </w:rPr>
      </w:pPr>
      <w:r>
        <w:rPr>
          <w:rFonts w:hint="eastAsia" w:ascii="黑体" w:hAnsi="Calibri" w:eastAsia="黑体"/>
          <w:sz w:val="24"/>
        </w:rPr>
        <w:t>适应专业：中医学、针推推拿学</w:t>
      </w:r>
    </w:p>
    <w:p>
      <w:pPr>
        <w:spacing w:line="320" w:lineRule="exact"/>
        <w:jc w:val="left"/>
        <w:rPr>
          <w:rFonts w:ascii="黑体" w:hAnsi="Calibri" w:eastAsia="黑体"/>
          <w:sz w:val="24"/>
        </w:rPr>
      </w:pPr>
      <w:bookmarkStart w:id="0" w:name="_GoBack"/>
      <w:bookmarkEnd w:id="0"/>
    </w:p>
    <w:p>
      <w:pPr>
        <w:spacing w:line="320" w:lineRule="exact"/>
        <w:jc w:val="left"/>
        <w:rPr>
          <w:rFonts w:ascii="黑体" w:hAnsi="Calibri" w:eastAsia="黑体"/>
          <w:sz w:val="24"/>
        </w:rPr>
      </w:pPr>
    </w:p>
    <w:p>
      <w:pPr>
        <w:spacing w:line="320" w:lineRule="exact"/>
        <w:rPr>
          <w:rFonts w:ascii="Calibri" w:hAnsi="Calibri" w:eastAsia="黑体"/>
          <w:sz w:val="24"/>
        </w:rPr>
      </w:pPr>
      <w:r>
        <w:rPr>
          <w:rFonts w:hint="eastAsia" w:ascii="Calibri" w:hAnsi="Calibri" w:eastAsia="黑体"/>
          <w:sz w:val="24"/>
        </w:rPr>
        <w:t>一、考试目的</w:t>
      </w:r>
    </w:p>
    <w:p>
      <w:pPr>
        <w:spacing w:before="156" w:beforeLines="50" w:line="320" w:lineRule="atLeas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《</w:t>
      </w:r>
      <w:r>
        <w:rPr>
          <w:rFonts w:hint="eastAsia" w:ascii="宋体" w:hAnsi="宋体" w:cs="宋体"/>
          <w:bCs/>
          <w:color w:val="000000"/>
          <w:szCs w:val="21"/>
        </w:rPr>
        <w:t>中医内科学</w:t>
      </w:r>
      <w:r>
        <w:rPr>
          <w:rFonts w:hint="eastAsia" w:ascii="宋体" w:hAnsi="宋体" w:cs="宋体"/>
          <w:bCs/>
          <w:szCs w:val="21"/>
        </w:rPr>
        <w:t>》课程考试，注重考察学生对于基本概念和疾病的全貌的理解与掌握，运用所学的医学知识，结合临床实际病例培养理论思维能力和实际病案分析能力。本课程考核要求由低到高共分为“了解”、“掌握”、“熟练掌握”三个层次。其含义，了解，指学生能懂得所学知识，能在有关标题中认识或再现它们；掌握，指学生清楚地理解所学知识；熟练掌握，指学生能较为深刻理解所学知识，在此基础上能够准确、熟练地运用所学的医学知识进行疾病的诊断、鉴别诊断及治疗，以及分析和解决临床较为简单的病例。</w:t>
      </w:r>
    </w:p>
    <w:p>
      <w:pPr>
        <w:spacing w:line="320" w:lineRule="atLeast"/>
        <w:rPr>
          <w:rFonts w:ascii="宋体" w:hAnsi="宋体" w:cs="宋体"/>
          <w:bCs/>
          <w:szCs w:val="21"/>
        </w:rPr>
      </w:pPr>
    </w:p>
    <w:p>
      <w:pPr>
        <w:spacing w:line="320" w:lineRule="atLeas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二、命题的指导思想和原则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szCs w:val="21"/>
        </w:rPr>
        <w:t>命题的总的指导思想是：全面考查学生对本课程的基本理论、基本概念和基本知识学习、理解和掌握的情况。</w:t>
      </w:r>
      <w:r>
        <w:rPr>
          <w:szCs w:val="21"/>
        </w:rPr>
        <w:t>命题的原则是：题目</w:t>
      </w:r>
      <w:r>
        <w:rPr>
          <w:rFonts w:hint="eastAsia"/>
          <w:szCs w:val="21"/>
        </w:rPr>
        <w:t>有一定的深度和广度，通过</w:t>
      </w:r>
      <w:r>
        <w:rPr>
          <w:rFonts w:hint="eastAsia"/>
          <w:szCs w:val="21"/>
          <w:lang w:val="en-US" w:eastAsia="zh-CN"/>
        </w:rPr>
        <w:t>对</w:t>
      </w:r>
      <w:r>
        <w:rPr>
          <w:rFonts w:hint="eastAsia"/>
          <w:szCs w:val="21"/>
        </w:rPr>
        <w:t>综合</w:t>
      </w:r>
      <w:r>
        <w:rPr>
          <w:rFonts w:hint="eastAsia"/>
          <w:szCs w:val="21"/>
          <w:lang w:val="en-US" w:eastAsia="zh-CN"/>
        </w:rPr>
        <w:t>能力的考核</w:t>
      </w:r>
      <w:r>
        <w:rPr>
          <w:rFonts w:hint="eastAsia"/>
          <w:szCs w:val="21"/>
        </w:rPr>
        <w:t>选拔优秀的学生继续学习。</w:t>
      </w:r>
    </w:p>
    <w:p>
      <w:pPr>
        <w:spacing w:line="320" w:lineRule="atLeast"/>
        <w:jc w:val="left"/>
        <w:rPr>
          <w:rFonts w:ascii="宋体" w:hAnsi="宋体" w:cs="宋体"/>
          <w:bCs/>
          <w:szCs w:val="21"/>
        </w:rPr>
      </w:pPr>
    </w:p>
    <w:p>
      <w:pPr>
        <w:spacing w:line="400" w:lineRule="exact"/>
        <w:rPr>
          <w:rFonts w:ascii="Calibri" w:hAnsi="Calibri" w:eastAsia="黑体"/>
          <w:sz w:val="24"/>
        </w:rPr>
      </w:pPr>
      <w:r>
        <w:rPr>
          <w:rFonts w:hint="eastAsia" w:ascii="Calibri" w:hAnsi="Calibri" w:eastAsia="黑体"/>
          <w:sz w:val="24"/>
        </w:rPr>
        <w:t>三、考试内容</w:t>
      </w:r>
    </w:p>
    <w:p>
      <w:pPr>
        <w:spacing w:line="320" w:lineRule="atLeas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第一章   绪论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1.掌握中医内科临证方法。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2.掌握中医内科病历书写的格式及内容。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3.熟悉中医内科学病因学、病机学、分类学及治疗学的特点。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4.了解中医内科学的定义，明确中医内科学的的任务及中医内科学的特点。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5.了解中医内科学的发展简史。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第二章   各论</w:t>
      </w:r>
    </w:p>
    <w:p>
      <w:pPr>
        <w:spacing w:line="320" w:lineRule="atLeast"/>
        <w:ind w:firstLine="420" w:firstLineChars="200"/>
        <w:jc w:val="center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感冒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掌握感冒的病机、诊断要点、以及风寒、风热、暑湿感冒的证治方药。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熟悉虚人感冒的治疗要点。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了解感冒为临床多发病、常见病及其病因及预后.</w:t>
      </w:r>
    </w:p>
    <w:p>
      <w:pPr>
        <w:spacing w:line="320" w:lineRule="atLeast"/>
        <w:ind w:firstLine="420" w:firstLineChars="200"/>
        <w:jc w:val="center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咳嗽</w:t>
      </w:r>
    </w:p>
    <w:p>
      <w:pPr>
        <w:spacing w:line="320" w:lineRule="atLeast"/>
        <w:ind w:left="420" w:left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1.掌握名类咳嗽的辨证施治. 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2.熟悉外感咳嗽治疗以疏散外邪，宣肺通气为主；内伤咳嗽治疗重在调理肺脏功能，祛邪止咳或补肺养正。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了解咳嗽有外感、内伤之分，其病变重点在肺，而关系到它脏。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 哮病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掌握哮病发时治标，平时治本的原则。哮病发作时区别寒痰、热痰；平时着眼肺、脾、肾的具体辨证。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2.熟悉哮病的病理性质有虚实之分，而实多虚少，标实本虚。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了解哮病以痰为主要病理因素，发作期的病理关键是痰阻气逆。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喘证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掌握各类喘证的辨证施治。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熟悉实喘治疗以祛邪利气为主，虚喘治疗以培补摄纳为主，虚实夹杂者应祛邪扶正并举。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了解喘证有实喘、虚喘之分，其病变重点在肺，关系肾脏。</w:t>
      </w:r>
    </w:p>
    <w:p>
      <w:pPr>
        <w:spacing w:line="320" w:lineRule="atLeast"/>
        <w:ind w:firstLine="420" w:firstLineChars="200"/>
        <w:jc w:val="center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肺痈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掌握肺痈的治疗大法及各个阶段的具体治法。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熟悉肺痈的病理演变过程。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了解肺痈的分期及临床特征。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4. 了解溃脓期是病情的顺逆的转折点。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肺痨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掌握肺痨常见证型的辨证施治。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熟悉肺痨的主要病机为“阴虚火旺”以及气阴两虚、阴伤及阳的病理变化及其治疗原则。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了解肺痨的致病因素为一是瘵虫感染，一是正气虚弱，发病关键为“正虚”。</w:t>
      </w:r>
    </w:p>
    <w:p>
      <w:pPr>
        <w:spacing w:line="320" w:lineRule="atLeast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心悸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掌握心悸的概念、诊断、辨证及治疗要点、各证候类型的临床表现、治法及常用方药加减。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熟悉心悸的证候特点、病因病机及其主要病机类型。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了解心悸的基本概念、惊悸与怔忡的区别与联系。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胸痹</w:t>
      </w:r>
    </w:p>
    <w:p>
      <w:pPr>
        <w:spacing w:line="320" w:lineRule="atLeast"/>
        <w:ind w:left="420" w:left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1.掌握心痛的辨证要点及治疗原则及各证候类型的辨证施治</w:t>
      </w:r>
    </w:p>
    <w:p>
      <w:pPr>
        <w:spacing w:line="320" w:lineRule="atLeast"/>
        <w:ind w:left="420" w:left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2.熟悉心痛的诊断及鉴别诊断。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3.了解心痛的基本概念、病因病机。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4.了解心痛的转归、预后及护理措施。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不寐</w:t>
      </w:r>
    </w:p>
    <w:p>
      <w:pPr>
        <w:spacing w:line="320" w:lineRule="atLeast"/>
        <w:ind w:left="420" w:left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1.掌握不寐各型的辨证特点，治法和方药。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2.熟悉不寐调摄护理及健忘的证候与治法。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3.了解不寐的临床表现形式，了解不寐的病因病机特点，明确本病是因为阳不入阴所致。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头痛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掌握头痛的分类、诊断依据、鉴别诊断及证治。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熟悉头痛的病因病机与转归。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了解头痛是临床常见病、多发病，范围及研究进展。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眩晕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掌握眩晕各种类型的证候特点、治疗方法及常用方药。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熟悉眩晕的病因病机及风、火、虚与瘀血的病理变化在眩晕发病中的作用和区别。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了解眩晕的基本概念。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中风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掌握中风病的病机要点和辨证论治。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熟悉中风病的范围、证候特征和调护。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了解中风病的发病情况及历史沿革，及其研究进展。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痫病</w:t>
      </w:r>
    </w:p>
    <w:p>
      <w:pPr>
        <w:tabs>
          <w:tab w:val="left" w:pos="4860"/>
        </w:tabs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掌握痫病的治疗原则及分证论治。</w:t>
      </w:r>
    </w:p>
    <w:p>
      <w:pPr>
        <w:tabs>
          <w:tab w:val="left" w:pos="4860"/>
        </w:tabs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熟悉痫病的病因病机、诊断、鉴别诊断、辨证要点及预后转归。</w:t>
      </w:r>
    </w:p>
    <w:p>
      <w:pPr>
        <w:tabs>
          <w:tab w:val="left" w:pos="4860"/>
        </w:tabs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了解痫病的临床特征、范围、预防及护理措施。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痴呆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掌握痴呆的证候特征、治疗原则及分证论治。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熟悉痴呆的病因病机、辨证施治、诊断要点及鉴别诊断。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了解痴呆的定义、沿革、范围、预防及护理措施、转归预后。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胃痛</w:t>
      </w:r>
    </w:p>
    <w:p>
      <w:pPr>
        <w:spacing w:line="320" w:lineRule="atLeast"/>
        <w:ind w:left="420" w:left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1.掌握胃痛的治疗原则及分证论治。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2.熟悉胃痛的病因病机、诊断、鉴别诊断及辨证要点。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3．了解胃痛的是临床上常见病、多发病、范围、预后转归、预防及护理措施。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呕吐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掌握呕吐的证候特征、治疗原则及分证论治。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熟悉呕吐的病因病机、辨证施治、诊断要点及鉴别诊断。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3．了解呕吐为较常见病证、大体范围、预防及护理措施、转归预后。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痞满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掌握痞满的证候特征、治疗原则及分证论治。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熟悉痞满的病因病机、辨证施治、诊断要点及鉴别诊断。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了解痞满的定义、范围、预防及护理措施、研究进展。</w:t>
      </w:r>
    </w:p>
    <w:p>
      <w:pPr>
        <w:spacing w:line="320" w:lineRule="atLeast"/>
        <w:ind w:left="560"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呃逆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掌握呃逆的证候特征、治疗原则及分证论治。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熟悉呃逆的病因病机、辨证施治、诊断要点及鉴别诊断。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了解呃逆的定义、范围、预防及护理措施、转归预后。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噎膈</w:t>
      </w:r>
    </w:p>
    <w:p>
      <w:pPr>
        <w:spacing w:line="320" w:lineRule="atLeast"/>
        <w:ind w:left="420" w:left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1.掌握噎膈的治疗原则以及证治分类。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熟悉噎膈的病因病机、辨证、诊断要点。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了解噎膈的定义、范围、预防护理。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腹痛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掌握腹痛的治疗原则以及证治分类。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熟悉腹痛的病因病机、辨证及诊断要点、。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了解腹痛是临床上极常见的病证、大体范围、预防护理。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泄泻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掌握治疗原则以及证治分类。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熟悉泄泻的病因病机、辨证及诊断要点。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了解泄泻的定义、范围、预防护理。</w:t>
      </w:r>
    </w:p>
    <w:p>
      <w:pPr>
        <w:spacing w:line="320" w:lineRule="atLeast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痢疾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掌握痢疾各证型的临床特征、治法、代表方药。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熟悉痢疾的病因病机、诊断与鉴别诊断及治疗原则。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了解痢疾的疾病沿革，现代医学范畴。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4. 了解痢疾的预后转归，护理调摄以及预防。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便秘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掌握便秘各证型的临床特征、治法及代表方药。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熟悉便秘的病因病机、诊断与鉴别诊断及治疗原则。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了解便秘的疾病沿革及现代医学范畴。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4.了解便秘的预后转归护理调摄以及预防。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胁痛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掌握胁痛各证型的临床特征、治法、代表方药。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熟悉胁痛的病因病机、诊断与鉴别诊断及治疗原则。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了解胁痛的疾病沿革、现代医学范畴。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4. 了解胁痛的预后转归、护理调摄以及预防。</w:t>
      </w:r>
    </w:p>
    <w:p>
      <w:pPr>
        <w:spacing w:line="320" w:lineRule="atLeast"/>
        <w:ind w:firstLine="420" w:firstLineChars="200"/>
        <w:jc w:val="center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黄疸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掌握黄疸各证型的临床特征、治法及代表方药。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熟悉黄疸的病因病机、辨证施治、诊断与鉴别诊断及治疗原则。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了解黄疸的疾病沿革，现代医学范畴。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4. 了解黄疸的预后转归、护理调摄以及预防。</w:t>
      </w:r>
    </w:p>
    <w:p>
      <w:pPr>
        <w:spacing w:line="320" w:lineRule="atLeast"/>
        <w:ind w:firstLine="420" w:firstLineChars="200"/>
        <w:jc w:val="center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鼓胀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掌握鼓胀各证型的临床特征、治法及代表方药。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熟悉鼓胀的病因病机、诊断与鉴别诊断及治疗原则。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了解鼓胀的疾病沿革及现代医学范畴。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4. 了解积聚的预后转归、护理调摄以及预防。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水肿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掌握水肿病的鉴别、以阴阳为主的辨证纲领，及发汗、利水、攻逐、健脾、温肾、降浊、化瘀等治疗大法。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熟悉水肿病的发病因素及肺、脾、肾三脏在水肿病机中的作用。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了解水肿的概念。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4.掌握水肿病的辨证论治。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淋证（附尿浊）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掌握淋证的辨证要点、治则及分证论治。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熟悉尿浊的病理、治则及证治。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了解淋证的发病原理和辨病知识。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癃闭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掌握癃闭各个证型的辨证施治。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熟悉癃闭的诊断要点及鉴别诊断。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了解癃闭的病理主要是肾和膀胱气化失司，但与肺、脾、肝、三焦有关。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4.了解癃闭的转归预后。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郁证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掌握郁证的治疗原则及分证论治。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熟悉郁证的诊断和鉴别诊断。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了解郁证的病因病机。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血证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1.掌握血证的证候特征、治疗原则及分证论治。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2.熟悉血证的病因病机、辨证施治、诊断要点及鉴别诊断。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3.了解血证的定义、沿革、范围、预防及护理措施、转归预后。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痰饮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1.掌握痰饮的分型及辨证论治。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2.熟悉痰饮的病因病机及痰饮的病理性质及发生的病理基础。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3.了解痰饮的基本概念及四种饮证的概念、特点。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消渴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1.掌握消渴的各证型的辨证施治。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2.熟悉消渴的诊断、鉴别诊断、预后及转归。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3.了解消渴的发生与阴虚、燥热、血瘀的关系。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内伤发热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掌握内伤发热的病机、诊断要点、以及肝郁发热、气虚发热、阴虚发热、阳虚发热、血瘀及湿阻发热的证治方药。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熟悉内伤发热的预防及护理措施。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了解内伤发热的病因及预后。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虚劳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1.掌握虚劳各证型的辨证论治。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2.熟悉虚劳的证候特征、诊断依据及鉴别诊断。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3.了解虚劳的病因病机。</w:t>
      </w:r>
    </w:p>
    <w:p>
      <w:pPr>
        <w:spacing w:line="320" w:lineRule="atLeast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痹证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1.掌握痹证的病机、诊断要点，以及行痹、痛痹、着痹、热痹、 痹的证治方药。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2.了解痹证为临床多发病、常见病、其病因及预后。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痿证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1.掌握痿证的临床证候特征、诊断依据、以及与痹病、中风后遗证的鉴别要点及分证论治。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2.熟悉痿证的病因病机及转归。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3.了解痿证的定义、范围和研究进展。</w:t>
      </w:r>
    </w:p>
    <w:p>
      <w:pPr>
        <w:spacing w:line="320" w:lineRule="atLeast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腰痛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 掌握腰痛的临床证候特征、诊断依据，及其与水肿、淋证、胃脘痛、肾风等的鉴别要点。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 熟悉腰痛的病因病机与转归。</w:t>
      </w:r>
    </w:p>
    <w:p>
      <w:pPr>
        <w:spacing w:line="320" w:lineRule="atLeas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 了解腰痛的发病情况、范围。</w:t>
      </w:r>
    </w:p>
    <w:p>
      <w:pPr>
        <w:spacing w:line="320" w:lineRule="atLeast"/>
        <w:jc w:val="left"/>
        <w:rPr>
          <w:rFonts w:ascii="宋体" w:hAnsi="宋体" w:cs="宋体"/>
          <w:bCs/>
          <w:szCs w:val="21"/>
        </w:rPr>
      </w:pPr>
    </w:p>
    <w:p>
      <w:pPr>
        <w:spacing w:line="320" w:lineRule="atLeast"/>
        <w:ind w:firstLine="210" w:firstLineChars="100"/>
        <w:rPr>
          <w:rFonts w:ascii="宋体" w:hAnsi="宋体" w:cs="宋体"/>
          <w:bCs/>
          <w:szCs w:val="21"/>
        </w:rPr>
      </w:pPr>
    </w:p>
    <w:p>
      <w:pPr>
        <w:numPr>
          <w:ilvl w:val="0"/>
          <w:numId w:val="1"/>
        </w:numPr>
        <w:spacing w:line="320" w:lineRule="atLeast"/>
        <w:ind w:firstLine="235" w:firstLineChars="98"/>
        <w:rPr>
          <w:rFonts w:eastAsia="黑体"/>
          <w:sz w:val="24"/>
        </w:rPr>
      </w:pPr>
      <w:r>
        <w:rPr>
          <w:rFonts w:eastAsia="黑体"/>
          <w:sz w:val="24"/>
        </w:rPr>
        <w:t>考试方式</w:t>
      </w:r>
    </w:p>
    <w:p>
      <w:pPr>
        <w:spacing w:line="32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1.考试方式：</w:t>
      </w:r>
      <w:r>
        <w:rPr>
          <w:szCs w:val="21"/>
        </w:rPr>
        <w:t>纸质闭卷考试</w:t>
      </w:r>
      <w:r>
        <w:rPr>
          <w:rFonts w:hint="eastAsia"/>
          <w:szCs w:val="21"/>
        </w:rPr>
        <w:t xml:space="preserve"> </w:t>
      </w:r>
    </w:p>
    <w:p>
      <w:pPr>
        <w:spacing w:line="32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2.记分方式：百分制，分为100分</w:t>
      </w:r>
    </w:p>
    <w:p>
      <w:pPr>
        <w:spacing w:line="32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3.考试时量：90分钟 </w:t>
      </w:r>
    </w:p>
    <w:p>
      <w:pPr>
        <w:spacing w:line="32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4.题量：约70题</w:t>
      </w:r>
    </w:p>
    <w:p>
      <w:pPr>
        <w:tabs>
          <w:tab w:val="left" w:pos="6990"/>
        </w:tabs>
        <w:spacing w:line="32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 xml:space="preserve"> </w:t>
      </w:r>
    </w:p>
    <w:p>
      <w:pPr>
        <w:numPr>
          <w:ilvl w:val="0"/>
          <w:numId w:val="1"/>
        </w:numPr>
        <w:spacing w:line="360" w:lineRule="exact"/>
        <w:ind w:firstLine="235" w:firstLineChars="98"/>
        <w:rPr>
          <w:rFonts w:eastAsia="黑体"/>
          <w:sz w:val="24"/>
        </w:rPr>
      </w:pPr>
      <w:r>
        <w:rPr>
          <w:rFonts w:eastAsia="黑体"/>
          <w:sz w:val="24"/>
        </w:rPr>
        <w:t>教材</w:t>
      </w:r>
    </w:p>
    <w:p>
      <w:pPr>
        <w:spacing w:line="320" w:lineRule="exact"/>
        <w:jc w:val="left"/>
        <w:rPr>
          <w:rFonts w:ascii="黑体" w:hAnsi="Calibri" w:eastAsia="黑体"/>
          <w:sz w:val="24"/>
        </w:rPr>
      </w:pPr>
      <w:r>
        <w:rPr>
          <w:rFonts w:hint="eastAsia" w:ascii="黑体" w:hAnsi="Calibri" w:eastAsia="黑体"/>
          <w:sz w:val="24"/>
        </w:rPr>
        <w:t>张伯礼、吴勉华主编.“十三五”规划教材《中医内科学》，中国中医药出版社，2017.8。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F4A92"/>
    <w:multiLevelType w:val="singleLevel"/>
    <w:tmpl w:val="CA0F4A9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jU1MzY1OTY5Y2ZiOWExOWJkMzVlMTA1YzAyM2EifQ=="/>
  </w:docVars>
  <w:rsids>
    <w:rsidRoot w:val="00C626DD"/>
    <w:rsid w:val="004D6024"/>
    <w:rsid w:val="005B1A9B"/>
    <w:rsid w:val="00B85F3F"/>
    <w:rsid w:val="00C626DD"/>
    <w:rsid w:val="00C96D6F"/>
    <w:rsid w:val="00FB3FFF"/>
    <w:rsid w:val="06C8460E"/>
    <w:rsid w:val="0DE73677"/>
    <w:rsid w:val="1B1C384E"/>
    <w:rsid w:val="1DBB1216"/>
    <w:rsid w:val="27C5279E"/>
    <w:rsid w:val="355D22BA"/>
    <w:rsid w:val="428A4451"/>
    <w:rsid w:val="490F011A"/>
    <w:rsid w:val="5A936B92"/>
    <w:rsid w:val="5DB47956"/>
    <w:rsid w:val="632D12B7"/>
    <w:rsid w:val="65792B22"/>
    <w:rsid w:val="6A545B94"/>
    <w:rsid w:val="6A9C5AFB"/>
    <w:rsid w:val="6F33309B"/>
    <w:rsid w:val="737A1C26"/>
    <w:rsid w:val="73B6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6</Pages>
  <Words>3431</Words>
  <Characters>3574</Characters>
  <Lines>28</Lines>
  <Paragraphs>7</Paragraphs>
  <TotalTime>0</TotalTime>
  <ScaleCrop>false</ScaleCrop>
  <LinksUpToDate>false</LinksUpToDate>
  <CharactersWithSpaces>3678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2022-03-07T08:40:00Z</dcterms:created>
  <dc:creator>中医</dc:creator>
  <cp:lastModifiedBy>蓑笠翁1419997485</cp:lastModifiedBy>
  <dcterms:modified xsi:type="dcterms:W3CDTF">2023-03-21T00:57:25Z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5B482CDBEA65487B9AD86C53481A36B2</vt:lpwstr>
  </property>
</Properties>
</file>